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28"/>
          <w:szCs w:val="36"/>
          <w:lang w:val="en-US" w:eastAsia="zh-Hans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36"/>
        </w:rPr>
        <w:t>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-202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11日</w:t>
      </w:r>
    </w:p>
    <w:bookmarkEnd w:id="0"/>
    <w:tbl>
      <w:tblPr>
        <w:tblStyle w:val="3"/>
        <w:tblW w:w="16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  <w:gridCol w:w="3848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化学用语1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化学用语2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jQ1YmIyNTA5N2NlM2I3MWJiMmUwY2NlZDA1MjUifQ=="/>
  </w:docVars>
  <w:rsids>
    <w:rsidRoot w:val="48883FDE"/>
    <w:rsid w:val="1E0A3BC4"/>
    <w:rsid w:val="488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388</Characters>
  <Lines>0</Lines>
  <Paragraphs>0</Paragraphs>
  <TotalTime>0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2023-04-12T06:04:00Z</dcterms:created>
  <dc:creator>倪倪倪倪倪酱</dc:creator>
  <cp:lastModifiedBy>倪倪倪倪倪酱</cp:lastModifiedBy>
  <dcterms:modified xsi:type="dcterms:W3CDTF">2023-04-12T06:08:40Z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45EBB7E7CDD04A779C8EE9347D7BA8CA_13</vt:lpwstr>
  </property>
</Properties>
</file>