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P33 1、2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阅读浪漫主义诗歌拓展资料，并尝试完成札记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习题3.1AB组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习题3.2部分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练习册p33-37定语从句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3.1 细胞由质膜包裹 练习册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.1 细胞由质膜包裹 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阅读课本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第7课练习册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常规古诗词训练两首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兼爱检测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校本作业11.2（1）1-11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校本作业11.2（1）12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第一课语法课后练习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听力练习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阅读纲要下第七单元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选必一第二单元默写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散文类文本研读与训练四；背诵篇目背诵与检测。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《归去来兮辞》语文练习册相关习题。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同角三角比的基本关系与诱导公式作业1-11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同角三角比的基本关系与诱导公式作业12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1、50天搞定课标词汇 B卷；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2、课标词汇默写练习；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3、语法专项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综合练习卷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に相关句型复习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阅读理解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第一课拓展练习卷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练习卷订正整理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问答题答题方法训练59套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电场能的性质补充练习第3-第4页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梳理电势、电势差、电势能关系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t>高三校本P23-24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t>导学案</w:t>
            </w:r>
          </w:p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t>合成氨</w:t>
            </w:r>
          </w:p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纯碱工业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502C79A2"/>
    <w:rsid w:val="2D60735C"/>
    <w:rsid w:val="3B2A71FC"/>
    <w:rsid w:val="502C79A2"/>
    <w:rsid w:val="570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724</Characters>
  <Lines>0</Lines>
  <Paragraphs>0</Paragraphs>
  <TotalTime>0</TotalTime>
  <ScaleCrop>false</ScaleCrop>
  <LinksUpToDate>false</LinksUpToDate>
  <CharactersWithSpaces>726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2022-10-19T03:00:00Z</dcterms:created>
  <dc:creator>倪倪倪倪倪酱</dc:creator>
  <cp:lastModifiedBy>倪倪倪倪倪酱</cp:lastModifiedBy>
  <dcterms:modified xsi:type="dcterms:W3CDTF">2022-10-19T03:13:58Z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07AD3B4517BD44198F1A21A3368ED39C</vt:lpwstr>
  </property>
</Properties>
</file>